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07" w:rsidRPr="00DA29F9" w:rsidRDefault="00DA29F9" w:rsidP="00DA29F9">
      <w:pPr>
        <w:pStyle w:val="ConsPlusNormal"/>
        <w:ind w:firstLine="540"/>
        <w:jc w:val="right"/>
        <w:outlineLvl w:val="0"/>
        <w:rPr>
          <w:rFonts w:ascii="Times New Roman" w:hAnsi="Times New Roman" w:cs="Times New Roman"/>
          <w:b/>
          <w:sz w:val="24"/>
          <w:szCs w:val="24"/>
        </w:rPr>
      </w:pPr>
      <w:r w:rsidRPr="00DA29F9">
        <w:rPr>
          <w:rFonts w:ascii="Times New Roman" w:hAnsi="Times New Roman" w:cs="Times New Roman"/>
          <w:b/>
          <w:sz w:val="24"/>
          <w:szCs w:val="24"/>
        </w:rPr>
        <w:t>ПРОЕКТ</w:t>
      </w:r>
    </w:p>
    <w:p w:rsidR="00633A48" w:rsidRPr="008817E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АДМИНИСТРАЦИЯ</w:t>
      </w:r>
      <w:r w:rsidR="00DA29F9">
        <w:rPr>
          <w:rFonts w:ascii="Times New Roman" w:hAnsi="Times New Roman" w:cs="Times New Roman"/>
          <w:b/>
          <w:sz w:val="24"/>
          <w:szCs w:val="24"/>
        </w:rPr>
        <w:t xml:space="preserve"> БУРАШЕВ</w:t>
      </w:r>
      <w:r w:rsidR="00990E84" w:rsidRPr="008817E8">
        <w:rPr>
          <w:rFonts w:ascii="Times New Roman" w:hAnsi="Times New Roman" w:cs="Times New Roman"/>
          <w:b/>
          <w:sz w:val="24"/>
          <w:szCs w:val="24"/>
        </w:rPr>
        <w:t xml:space="preserve">СКОГО </w:t>
      </w:r>
      <w:r w:rsidRPr="008817E8">
        <w:rPr>
          <w:rFonts w:ascii="Times New Roman" w:hAnsi="Times New Roman" w:cs="Times New Roman"/>
          <w:b/>
          <w:sz w:val="24"/>
          <w:szCs w:val="24"/>
        </w:rPr>
        <w:t>СЕЛЬСКОГО   ПОСЕЛЕНИЯ</w:t>
      </w:r>
    </w:p>
    <w:p w:rsidR="00633A48" w:rsidRPr="008817E8" w:rsidRDefault="00990E84"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КИЛЬМЕЗСКОГО</w:t>
      </w:r>
      <w:r w:rsidR="00633A48" w:rsidRPr="008817E8">
        <w:rPr>
          <w:rFonts w:ascii="Times New Roman" w:hAnsi="Times New Roman" w:cs="Times New Roman"/>
          <w:b/>
          <w:sz w:val="24"/>
          <w:szCs w:val="24"/>
        </w:rPr>
        <w:t xml:space="preserve"> РАЙОН</w:t>
      </w:r>
      <w:r w:rsidRPr="008817E8">
        <w:rPr>
          <w:rFonts w:ascii="Times New Roman" w:hAnsi="Times New Roman" w:cs="Times New Roman"/>
          <w:b/>
          <w:sz w:val="24"/>
          <w:szCs w:val="24"/>
        </w:rPr>
        <w:t>А</w:t>
      </w:r>
      <w:r w:rsidR="00DA29F9">
        <w:rPr>
          <w:rFonts w:ascii="Times New Roman" w:hAnsi="Times New Roman" w:cs="Times New Roman"/>
          <w:b/>
          <w:sz w:val="24"/>
          <w:szCs w:val="24"/>
        </w:rPr>
        <w:t xml:space="preserve"> </w:t>
      </w:r>
      <w:r w:rsidR="00633A48" w:rsidRPr="008817E8">
        <w:rPr>
          <w:rFonts w:ascii="Times New Roman" w:hAnsi="Times New Roman" w:cs="Times New Roman"/>
          <w:b/>
          <w:sz w:val="24"/>
          <w:szCs w:val="24"/>
        </w:rPr>
        <w:t>КИРОВСКОЙ ОБЛАСТИ</w:t>
      </w:r>
    </w:p>
    <w:p w:rsidR="00633A48" w:rsidRPr="008817E8" w:rsidRDefault="00633A48" w:rsidP="00633A48">
      <w:pPr>
        <w:pStyle w:val="ConsPlusNormal"/>
        <w:ind w:firstLine="540"/>
        <w:jc w:val="center"/>
        <w:rPr>
          <w:rFonts w:ascii="Times New Roman" w:hAnsi="Times New Roman" w:cs="Times New Roman"/>
          <w:b/>
          <w:sz w:val="24"/>
          <w:szCs w:val="24"/>
        </w:rPr>
      </w:pPr>
    </w:p>
    <w:p w:rsidR="00633A4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ПОСТАНОВЛЕНИЕ</w:t>
      </w:r>
    </w:p>
    <w:p w:rsidR="006C27C8" w:rsidRPr="008817E8" w:rsidRDefault="006C27C8" w:rsidP="00633A48">
      <w:pPr>
        <w:pStyle w:val="ConsPlusNormal"/>
        <w:ind w:firstLine="540"/>
        <w:jc w:val="center"/>
        <w:rPr>
          <w:rFonts w:ascii="Times New Roman" w:hAnsi="Times New Roman" w:cs="Times New Roman"/>
          <w:b/>
          <w:sz w:val="24"/>
          <w:szCs w:val="24"/>
        </w:rPr>
      </w:pPr>
    </w:p>
    <w:p w:rsidR="006C27C8" w:rsidRPr="008817E8" w:rsidRDefault="006C27C8" w:rsidP="006C27C8">
      <w:pPr>
        <w:pStyle w:val="ConsPlusNormal"/>
        <w:ind w:firstLine="540"/>
        <w:jc w:val="center"/>
        <w:rPr>
          <w:rFonts w:ascii="Times New Roman" w:hAnsi="Times New Roman" w:cs="Times New Roman"/>
          <w:b/>
          <w:sz w:val="24"/>
          <w:szCs w:val="24"/>
        </w:rPr>
      </w:pPr>
    </w:p>
    <w:p w:rsidR="00633A48" w:rsidRDefault="00452666" w:rsidP="00633A48">
      <w:pPr>
        <w:pStyle w:val="ConsPlusNormal"/>
        <w:tabs>
          <w:tab w:val="left" w:pos="708"/>
          <w:tab w:val="left" w:pos="1416"/>
          <w:tab w:val="left" w:pos="2124"/>
          <w:tab w:val="left" w:pos="2832"/>
          <w:tab w:val="left" w:pos="3540"/>
          <w:tab w:val="left" w:pos="4248"/>
          <w:tab w:val="left" w:pos="8040"/>
        </w:tabs>
        <w:ind w:firstLine="540"/>
        <w:rPr>
          <w:rFonts w:ascii="Times New Roman" w:hAnsi="Times New Roman" w:cs="Times New Roman"/>
          <w:sz w:val="24"/>
          <w:szCs w:val="24"/>
        </w:rPr>
      </w:pPr>
      <w:r w:rsidRPr="008817E8">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DA29F9">
        <w:rPr>
          <w:rFonts w:ascii="Times New Roman" w:hAnsi="Times New Roman" w:cs="Times New Roman"/>
          <w:sz w:val="24"/>
          <w:szCs w:val="24"/>
        </w:rPr>
        <w:t>00</w:t>
      </w:r>
      <w:r w:rsidR="006C27C8">
        <w:rPr>
          <w:rFonts w:ascii="Times New Roman" w:hAnsi="Times New Roman" w:cs="Times New Roman"/>
          <w:sz w:val="24"/>
          <w:szCs w:val="24"/>
        </w:rPr>
        <w:t>.0</w:t>
      </w:r>
      <w:r w:rsidR="00DA29F9">
        <w:rPr>
          <w:rFonts w:ascii="Times New Roman" w:hAnsi="Times New Roman" w:cs="Times New Roman"/>
          <w:sz w:val="24"/>
          <w:szCs w:val="24"/>
        </w:rPr>
        <w:t>0</w:t>
      </w:r>
      <w:r w:rsidR="006C27C8">
        <w:rPr>
          <w:rFonts w:ascii="Times New Roman" w:hAnsi="Times New Roman" w:cs="Times New Roman"/>
          <w:sz w:val="24"/>
          <w:szCs w:val="24"/>
        </w:rPr>
        <w:t xml:space="preserve">.2019                                                   </w:t>
      </w:r>
      <w:r w:rsidR="00633A48" w:rsidRPr="008817E8">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DA29F9">
        <w:rPr>
          <w:rFonts w:ascii="Times New Roman" w:hAnsi="Times New Roman" w:cs="Times New Roman"/>
          <w:sz w:val="24"/>
          <w:szCs w:val="24"/>
        </w:rPr>
        <w:t xml:space="preserve">   </w:t>
      </w:r>
      <w:r w:rsidR="006C27C8">
        <w:rPr>
          <w:rFonts w:ascii="Times New Roman" w:hAnsi="Times New Roman" w:cs="Times New Roman"/>
          <w:sz w:val="24"/>
          <w:szCs w:val="24"/>
        </w:rPr>
        <w:t xml:space="preserve">          № </w:t>
      </w:r>
      <w:r w:rsidR="00DA29F9">
        <w:rPr>
          <w:rFonts w:ascii="Times New Roman" w:hAnsi="Times New Roman" w:cs="Times New Roman"/>
          <w:sz w:val="24"/>
          <w:szCs w:val="24"/>
        </w:rPr>
        <w:t>00</w:t>
      </w:r>
    </w:p>
    <w:p w:rsidR="007E69E8" w:rsidRPr="008817E8" w:rsidRDefault="007E69E8" w:rsidP="007E69E8">
      <w:pPr>
        <w:pStyle w:val="ConsPlusNormal"/>
        <w:tabs>
          <w:tab w:val="left" w:pos="708"/>
          <w:tab w:val="left" w:pos="1416"/>
          <w:tab w:val="left" w:pos="2124"/>
          <w:tab w:val="left" w:pos="2832"/>
          <w:tab w:val="left" w:pos="3540"/>
          <w:tab w:val="left" w:pos="4248"/>
          <w:tab w:val="left" w:pos="8040"/>
        </w:tabs>
        <w:ind w:firstLine="540"/>
        <w:jc w:val="center"/>
        <w:rPr>
          <w:rFonts w:ascii="Times New Roman" w:hAnsi="Times New Roman" w:cs="Times New Roman"/>
          <w:sz w:val="24"/>
          <w:szCs w:val="24"/>
        </w:rPr>
      </w:pPr>
      <w:r>
        <w:rPr>
          <w:rFonts w:ascii="Times New Roman" w:hAnsi="Times New Roman" w:cs="Times New Roman"/>
          <w:sz w:val="24"/>
          <w:szCs w:val="24"/>
        </w:rPr>
        <w:t>д.Бураши</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proofErr w:type="spellStart"/>
      <w:r w:rsidR="00DA29F9">
        <w:rPr>
          <w:rFonts w:ascii="Times New Roman" w:hAnsi="Times New Roman" w:cs="Times New Roman"/>
          <w:sz w:val="24"/>
          <w:szCs w:val="24"/>
        </w:rPr>
        <w:t>Бурашевс</w:t>
      </w:r>
      <w:r w:rsidR="00990E84" w:rsidRPr="008817E8">
        <w:rPr>
          <w:rFonts w:ascii="Times New Roman" w:hAnsi="Times New Roman" w:cs="Times New Roman"/>
          <w:sz w:val="24"/>
          <w:szCs w:val="24"/>
        </w:rPr>
        <w:t>кого</w:t>
      </w:r>
      <w:proofErr w:type="spellEnd"/>
      <w:r w:rsidRPr="008817E8">
        <w:rPr>
          <w:rFonts w:ascii="Times New Roman" w:hAnsi="Times New Roman" w:cs="Times New Roman"/>
          <w:sz w:val="24"/>
          <w:szCs w:val="24"/>
        </w:rPr>
        <w:t xml:space="preserve"> сельского поселения ПОСТАНОВЛЯЕТ:</w:t>
      </w:r>
    </w:p>
    <w:p w:rsidR="009A4939" w:rsidRDefault="00633A48" w:rsidP="009A4939">
      <w:pPr>
        <w:pStyle w:val="ConsPlusNormal"/>
        <w:numPr>
          <w:ilvl w:val="0"/>
          <w:numId w:val="2"/>
        </w:numPr>
        <w:jc w:val="both"/>
        <w:rPr>
          <w:rFonts w:ascii="Times New Roman" w:hAnsi="Times New Roman" w:cs="Times New Roman"/>
          <w:sz w:val="24"/>
          <w:szCs w:val="24"/>
        </w:rPr>
      </w:pPr>
      <w:r w:rsidRPr="008817E8">
        <w:rPr>
          <w:rFonts w:ascii="Times New Roman" w:hAnsi="Times New Roman" w:cs="Times New Roman"/>
          <w:sz w:val="24"/>
          <w:szCs w:val="24"/>
        </w:rPr>
        <w:t>Утвердить административный регламент предоставления муниципальной услуги</w:t>
      </w:r>
    </w:p>
    <w:p w:rsidR="00133014" w:rsidRPr="008817E8" w:rsidRDefault="00633A48" w:rsidP="009A4939">
      <w:pPr>
        <w:pStyle w:val="ConsPlusNormal"/>
        <w:ind w:left="540"/>
        <w:jc w:val="both"/>
        <w:rPr>
          <w:rFonts w:ascii="Times New Roman" w:hAnsi="Times New Roman" w:cs="Times New Roman"/>
          <w:sz w:val="24"/>
          <w:szCs w:val="24"/>
        </w:rPr>
      </w:pPr>
      <w:r w:rsidRPr="008817E8">
        <w:rPr>
          <w:rFonts w:ascii="Times New Roman" w:hAnsi="Times New Roman" w:cs="Times New Roman"/>
          <w:sz w:val="24"/>
          <w:szCs w:val="24"/>
        </w:rPr>
        <w:t xml:space="preserve"> "</w:t>
      </w:r>
      <w:r w:rsidR="00133014" w:rsidRPr="008817E8">
        <w:rPr>
          <w:rFonts w:ascii="Times New Roman" w:hAnsi="Times New Roman" w:cs="Times New Roman"/>
          <w:sz w:val="24"/>
          <w:szCs w:val="24"/>
        </w:rPr>
        <w:t xml:space="preserve">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DA29F9" w:rsidRPr="00DA29F9" w:rsidRDefault="00DA29F9" w:rsidP="00DA29F9">
      <w:pPr>
        <w:jc w:val="both"/>
        <w:rPr>
          <w:rFonts w:ascii="Times New Roman" w:hAnsi="Times New Roman" w:cs="Times New Roman"/>
          <w:sz w:val="24"/>
          <w:szCs w:val="24"/>
        </w:rPr>
      </w:pPr>
      <w:r>
        <w:rPr>
          <w:b/>
          <w:bCs/>
        </w:rPr>
        <w:t xml:space="preserve">           </w:t>
      </w:r>
      <w:r>
        <w:t xml:space="preserve"> 2</w:t>
      </w:r>
      <w:r w:rsidRPr="00DA29F9">
        <w:rPr>
          <w:rFonts w:ascii="Times New Roman" w:hAnsi="Times New Roman" w:cs="Times New Roman"/>
          <w:sz w:val="24"/>
          <w:szCs w:val="24"/>
        </w:rPr>
        <w:t>.Обнародовать настоящее постановление на информационном стенде и разместить  на официальном сайте муниципального образования «</w:t>
      </w:r>
      <w:proofErr w:type="spellStart"/>
      <w:r w:rsidRPr="00DA29F9">
        <w:rPr>
          <w:rFonts w:ascii="Times New Roman" w:hAnsi="Times New Roman" w:cs="Times New Roman"/>
          <w:sz w:val="24"/>
          <w:szCs w:val="24"/>
        </w:rPr>
        <w:t>Бурашевское</w:t>
      </w:r>
      <w:proofErr w:type="spellEnd"/>
      <w:r w:rsidRPr="00DA29F9">
        <w:rPr>
          <w:rFonts w:ascii="Times New Roman" w:hAnsi="Times New Roman" w:cs="Times New Roman"/>
          <w:sz w:val="24"/>
          <w:szCs w:val="24"/>
        </w:rPr>
        <w:t xml:space="preserve"> сельское поселение».</w:t>
      </w:r>
    </w:p>
    <w:p w:rsidR="00DA29F9" w:rsidRPr="00DA29F9" w:rsidRDefault="00DA29F9" w:rsidP="00DA29F9">
      <w:pPr>
        <w:jc w:val="both"/>
        <w:rPr>
          <w:rFonts w:ascii="Times New Roman" w:hAnsi="Times New Roman" w:cs="Times New Roman"/>
          <w:sz w:val="24"/>
          <w:szCs w:val="24"/>
        </w:rPr>
      </w:pPr>
      <w:r w:rsidRPr="00DA29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9F9">
        <w:rPr>
          <w:rFonts w:ascii="Times New Roman" w:hAnsi="Times New Roman" w:cs="Times New Roman"/>
          <w:sz w:val="24"/>
          <w:szCs w:val="24"/>
        </w:rPr>
        <w:t xml:space="preserve">   </w:t>
      </w:r>
      <w:r>
        <w:rPr>
          <w:rFonts w:ascii="Times New Roman" w:hAnsi="Times New Roman" w:cs="Times New Roman"/>
          <w:sz w:val="24"/>
          <w:szCs w:val="24"/>
        </w:rPr>
        <w:t>3</w:t>
      </w:r>
      <w:r w:rsidRPr="00DA29F9">
        <w:rPr>
          <w:rFonts w:ascii="Times New Roman" w:hAnsi="Times New Roman" w:cs="Times New Roman"/>
          <w:sz w:val="24"/>
          <w:szCs w:val="24"/>
        </w:rPr>
        <w:t>. Настоящее постановление вступает в силу в соответствии с действующим законодательством.</w:t>
      </w:r>
    </w:p>
    <w:p w:rsidR="00DA29F9" w:rsidRPr="00DA29F9" w:rsidRDefault="00DA29F9" w:rsidP="00DA29F9">
      <w:pPr>
        <w:jc w:val="both"/>
        <w:rPr>
          <w:rFonts w:ascii="Times New Roman" w:hAnsi="Times New Roman" w:cs="Times New Roman"/>
          <w:sz w:val="24"/>
          <w:szCs w:val="24"/>
        </w:rPr>
      </w:pPr>
      <w:r w:rsidRPr="00DA29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9F9">
        <w:rPr>
          <w:rFonts w:ascii="Times New Roman" w:hAnsi="Times New Roman" w:cs="Times New Roman"/>
          <w:sz w:val="24"/>
          <w:szCs w:val="24"/>
        </w:rPr>
        <w:t xml:space="preserve">  </w:t>
      </w:r>
      <w:r>
        <w:rPr>
          <w:rFonts w:ascii="Times New Roman" w:hAnsi="Times New Roman" w:cs="Times New Roman"/>
          <w:sz w:val="24"/>
          <w:szCs w:val="24"/>
        </w:rPr>
        <w:t>4</w:t>
      </w:r>
      <w:r w:rsidRPr="00DA29F9">
        <w:rPr>
          <w:rFonts w:ascii="Times New Roman" w:hAnsi="Times New Roman" w:cs="Times New Roman"/>
          <w:sz w:val="24"/>
          <w:szCs w:val="24"/>
        </w:rPr>
        <w:t xml:space="preserve">. </w:t>
      </w:r>
      <w:proofErr w:type="gramStart"/>
      <w:r w:rsidRPr="00DA29F9">
        <w:rPr>
          <w:rFonts w:ascii="Times New Roman" w:hAnsi="Times New Roman" w:cs="Times New Roman"/>
          <w:sz w:val="24"/>
          <w:szCs w:val="24"/>
        </w:rPr>
        <w:t>Контроль за</w:t>
      </w:r>
      <w:proofErr w:type="gramEnd"/>
      <w:r w:rsidRPr="00DA29F9">
        <w:rPr>
          <w:rFonts w:ascii="Times New Roman" w:hAnsi="Times New Roman" w:cs="Times New Roman"/>
          <w:sz w:val="24"/>
          <w:szCs w:val="24"/>
        </w:rPr>
        <w:t xml:space="preserve"> выполнением настоящего постановления оставляю за собой.</w:t>
      </w:r>
    </w:p>
    <w:p w:rsidR="00DA29F9" w:rsidRPr="00DA29F9" w:rsidRDefault="00DA29F9" w:rsidP="00DA29F9">
      <w:pPr>
        <w:rPr>
          <w:rFonts w:ascii="Times New Roman" w:hAnsi="Times New Roman" w:cs="Times New Roman"/>
          <w:sz w:val="24"/>
          <w:szCs w:val="24"/>
        </w:rPr>
      </w:pPr>
    </w:p>
    <w:p w:rsidR="00DA29F9" w:rsidRPr="00DA29F9" w:rsidRDefault="00DA29F9" w:rsidP="00DA29F9">
      <w:pPr>
        <w:spacing w:line="276" w:lineRule="auto"/>
        <w:ind w:firstLine="567"/>
        <w:jc w:val="both"/>
        <w:rPr>
          <w:rFonts w:ascii="Times New Roman" w:hAnsi="Times New Roman" w:cs="Times New Roman"/>
          <w:sz w:val="24"/>
          <w:szCs w:val="24"/>
        </w:rPr>
      </w:pPr>
      <w:r w:rsidRPr="00DA29F9">
        <w:rPr>
          <w:rFonts w:ascii="Times New Roman" w:hAnsi="Times New Roman" w:cs="Times New Roman"/>
          <w:sz w:val="24"/>
          <w:szCs w:val="24"/>
        </w:rPr>
        <w:t xml:space="preserve"> </w:t>
      </w:r>
    </w:p>
    <w:p w:rsidR="00DA29F9" w:rsidRPr="00DA29F9" w:rsidRDefault="00DA29F9" w:rsidP="00DA29F9">
      <w:pPr>
        <w:spacing w:line="276" w:lineRule="auto"/>
        <w:ind w:firstLine="567"/>
        <w:jc w:val="both"/>
        <w:rPr>
          <w:rFonts w:ascii="Times New Roman" w:hAnsi="Times New Roman" w:cs="Times New Roman"/>
          <w:sz w:val="24"/>
          <w:szCs w:val="24"/>
        </w:rPr>
      </w:pPr>
    </w:p>
    <w:p w:rsidR="00DA29F9" w:rsidRPr="00DA29F9" w:rsidRDefault="00DA29F9" w:rsidP="00DA29F9">
      <w:pPr>
        <w:spacing w:line="276" w:lineRule="auto"/>
        <w:rPr>
          <w:rFonts w:ascii="Times New Roman" w:hAnsi="Times New Roman" w:cs="Times New Roman"/>
          <w:sz w:val="24"/>
          <w:szCs w:val="24"/>
        </w:rPr>
      </w:pPr>
      <w:r w:rsidRPr="00DA29F9">
        <w:rPr>
          <w:rFonts w:ascii="Times New Roman" w:hAnsi="Times New Roman" w:cs="Times New Roman"/>
          <w:sz w:val="24"/>
          <w:szCs w:val="24"/>
        </w:rPr>
        <w:t xml:space="preserve">            Глава </w:t>
      </w:r>
      <w:proofErr w:type="spellStart"/>
      <w:r w:rsidRPr="00DA29F9">
        <w:rPr>
          <w:rFonts w:ascii="Times New Roman" w:hAnsi="Times New Roman" w:cs="Times New Roman"/>
          <w:sz w:val="24"/>
          <w:szCs w:val="24"/>
        </w:rPr>
        <w:t>Бурашевского</w:t>
      </w:r>
      <w:proofErr w:type="spellEnd"/>
      <w:r w:rsidRPr="00DA29F9">
        <w:rPr>
          <w:rFonts w:ascii="Times New Roman" w:hAnsi="Times New Roman" w:cs="Times New Roman"/>
          <w:sz w:val="24"/>
          <w:szCs w:val="24"/>
        </w:rPr>
        <w:t xml:space="preserve"> сельского поселения:                                     В.П.Ожегов</w:t>
      </w:r>
    </w:p>
    <w:p w:rsidR="00DA29F9" w:rsidRPr="00DA29F9" w:rsidRDefault="00DA29F9" w:rsidP="00DA29F9">
      <w:pPr>
        <w:tabs>
          <w:tab w:val="left" w:pos="5760"/>
        </w:tabs>
        <w:ind w:firstLine="567"/>
        <w:jc w:val="both"/>
        <w:rPr>
          <w:rFonts w:ascii="Times New Roman" w:hAnsi="Times New Roman" w:cs="Times New Roman"/>
          <w:sz w:val="24"/>
          <w:szCs w:val="24"/>
        </w:rPr>
      </w:pPr>
    </w:p>
    <w:p w:rsidR="00DA29F9" w:rsidRPr="00DA29F9" w:rsidRDefault="00DA29F9" w:rsidP="00DA29F9">
      <w:pPr>
        <w:tabs>
          <w:tab w:val="left" w:pos="276"/>
        </w:tabs>
        <w:autoSpaceDE w:val="0"/>
        <w:autoSpaceDN w:val="0"/>
        <w:adjustRightInd w:val="0"/>
        <w:ind w:left="-142"/>
        <w:rPr>
          <w:rFonts w:ascii="Times New Roman" w:hAnsi="Times New Roman" w:cs="Times New Roman"/>
          <w:bCs/>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297707" w:rsidRPr="008817E8" w:rsidRDefault="00297707">
      <w:pPr>
        <w:pStyle w:val="ConsPlusNormal"/>
        <w:jc w:val="right"/>
        <w:outlineLvl w:val="0"/>
        <w:rPr>
          <w:rFonts w:ascii="Times New Roman" w:hAnsi="Times New Roman" w:cs="Times New Roman"/>
          <w:sz w:val="24"/>
          <w:szCs w:val="24"/>
        </w:rPr>
      </w:pPr>
      <w:r w:rsidRPr="008817E8">
        <w:rPr>
          <w:rFonts w:ascii="Times New Roman" w:hAnsi="Times New Roman" w:cs="Times New Roman"/>
          <w:sz w:val="24"/>
          <w:szCs w:val="24"/>
        </w:rPr>
        <w:t>Утвержден</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proofErr w:type="spellStart"/>
      <w:r w:rsidR="00DA29F9">
        <w:rPr>
          <w:rFonts w:ascii="Times New Roman" w:hAnsi="Times New Roman" w:cs="Times New Roman"/>
          <w:sz w:val="24"/>
          <w:szCs w:val="24"/>
        </w:rPr>
        <w:t>Бурашев</w:t>
      </w:r>
      <w:r w:rsidR="00990E84" w:rsidRPr="008817E8">
        <w:rPr>
          <w:rFonts w:ascii="Times New Roman" w:hAnsi="Times New Roman" w:cs="Times New Roman"/>
          <w:sz w:val="24"/>
          <w:szCs w:val="24"/>
        </w:rPr>
        <w:t>ского</w:t>
      </w:r>
      <w:proofErr w:type="spellEnd"/>
      <w:r w:rsidR="00133014" w:rsidRPr="008817E8">
        <w:rPr>
          <w:rFonts w:ascii="Times New Roman" w:hAnsi="Times New Roman" w:cs="Times New Roman"/>
          <w:sz w:val="24"/>
          <w:szCs w:val="24"/>
        </w:rPr>
        <w:t xml:space="preserve"> сельского поселения</w:t>
      </w:r>
    </w:p>
    <w:p w:rsidR="00297707" w:rsidRPr="008817E8" w:rsidRDefault="00452666">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от </w:t>
      </w:r>
      <w:r w:rsidR="00DA29F9">
        <w:rPr>
          <w:rFonts w:ascii="Times New Roman" w:hAnsi="Times New Roman" w:cs="Times New Roman"/>
          <w:sz w:val="24"/>
          <w:szCs w:val="24"/>
        </w:rPr>
        <w:t xml:space="preserve"> 00.00</w:t>
      </w:r>
      <w:r w:rsidR="006C27C8">
        <w:rPr>
          <w:rFonts w:ascii="Times New Roman" w:hAnsi="Times New Roman" w:cs="Times New Roman"/>
          <w:sz w:val="24"/>
          <w:szCs w:val="24"/>
        </w:rPr>
        <w:t xml:space="preserve">.2019  № </w:t>
      </w:r>
      <w:r w:rsidR="00DA29F9">
        <w:rPr>
          <w:rFonts w:ascii="Times New Roman" w:hAnsi="Times New Roman" w:cs="Times New Roman"/>
          <w:sz w:val="24"/>
          <w:szCs w:val="24"/>
        </w:rPr>
        <w:t>00</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bookmarkStart w:id="0" w:name="P36"/>
      <w:bookmarkEnd w:id="0"/>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ПРЕДОСТАВЛЕНИЯ МУНИЦИПАЛЬНОЙ УСЛУГИ "ПРЕДОСТАВЛЕНИЕ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1.1. </w:t>
      </w:r>
      <w:proofErr w:type="gramStart"/>
      <w:r w:rsidRPr="008817E8">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8817E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502A9"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8817E8">
        <w:rPr>
          <w:rFonts w:ascii="Times New Roman" w:hAnsi="Times New Roman" w:cs="Times New Roman"/>
          <w:sz w:val="24"/>
          <w:szCs w:val="24"/>
        </w:rPr>
        <w:t xml:space="preserve">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 w:name="P51"/>
      <w:bookmarkEnd w:id="1"/>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proofErr w:type="spellStart"/>
      <w:r w:rsidR="00DA29F9">
        <w:rPr>
          <w:rFonts w:ascii="Times New Roman" w:hAnsi="Times New Roman" w:cs="Times New Roman"/>
          <w:sz w:val="24"/>
          <w:szCs w:val="24"/>
        </w:rPr>
        <w:t>Бурашев</w:t>
      </w:r>
      <w:r w:rsidR="00990E84" w:rsidRPr="008817E8">
        <w:rPr>
          <w:rFonts w:ascii="Times New Roman" w:hAnsi="Times New Roman" w:cs="Times New Roman"/>
          <w:sz w:val="24"/>
          <w:szCs w:val="24"/>
        </w:rPr>
        <w:t>ского</w:t>
      </w:r>
      <w:proofErr w:type="spellEnd"/>
      <w:r w:rsidR="00990E84" w:rsidRPr="008817E8">
        <w:rPr>
          <w:rFonts w:ascii="Times New Roman" w:hAnsi="Times New Roman" w:cs="Times New Roman"/>
          <w:sz w:val="24"/>
          <w:szCs w:val="24"/>
        </w:rPr>
        <w:t xml:space="preserve">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1.3.1.1. При личном обращении заявителя, а также обращении в письменной </w:t>
      </w:r>
      <w:r w:rsidRPr="008817E8">
        <w:rPr>
          <w:rFonts w:ascii="Times New Roman" w:hAnsi="Times New Roman" w:cs="Times New Roman"/>
          <w:sz w:val="24"/>
          <w:szCs w:val="24"/>
        </w:rPr>
        <w:lastRenderedPageBreak/>
        <w:t>(электронной)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в информационно-телекоммуникационной сети "Интернет" (далее - сеть Интернет);</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proofErr w:type="spellStart"/>
      <w:r w:rsidR="00DA29F9">
        <w:rPr>
          <w:rFonts w:ascii="Times New Roman" w:hAnsi="Times New Roman" w:cs="Times New Roman"/>
          <w:sz w:val="24"/>
          <w:szCs w:val="24"/>
        </w:rPr>
        <w:t>Бурашев</w:t>
      </w:r>
      <w:r w:rsidR="00DA29F9" w:rsidRPr="008817E8">
        <w:rPr>
          <w:rFonts w:ascii="Times New Roman" w:hAnsi="Times New Roman" w:cs="Times New Roman"/>
          <w:sz w:val="24"/>
          <w:szCs w:val="24"/>
        </w:rPr>
        <w:t>ского</w:t>
      </w:r>
      <w:proofErr w:type="spellEnd"/>
      <w:r w:rsidR="00DA29F9" w:rsidRPr="008817E8">
        <w:rPr>
          <w:rFonts w:ascii="Times New Roman" w:hAnsi="Times New Roman" w:cs="Times New Roman"/>
          <w:sz w:val="24"/>
          <w:szCs w:val="24"/>
        </w:rPr>
        <w:t xml:space="preserve"> </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rsidP="009A4939">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rsidP="009A4939">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2.2. Муниципальная услуга предоставляется администрацией муниципального </w:t>
      </w:r>
      <w:r w:rsidRPr="008817E8">
        <w:rPr>
          <w:rFonts w:ascii="Times New Roman" w:hAnsi="Times New Roman" w:cs="Times New Roman"/>
          <w:sz w:val="24"/>
          <w:szCs w:val="24"/>
        </w:rPr>
        <w:lastRenderedPageBreak/>
        <w:t xml:space="preserve">образования </w:t>
      </w:r>
      <w:proofErr w:type="spellStart"/>
      <w:r w:rsidR="00DA29F9">
        <w:rPr>
          <w:rFonts w:ascii="Times New Roman" w:hAnsi="Times New Roman" w:cs="Times New Roman"/>
          <w:sz w:val="24"/>
          <w:szCs w:val="24"/>
        </w:rPr>
        <w:t>Бурашевское</w:t>
      </w:r>
      <w:proofErr w:type="spellEnd"/>
      <w:r w:rsidR="00DA29F9">
        <w:rPr>
          <w:rFonts w:ascii="Times New Roman" w:hAnsi="Times New Roman" w:cs="Times New Roman"/>
          <w:sz w:val="24"/>
          <w:szCs w:val="24"/>
        </w:rPr>
        <w:t xml:space="preserve"> </w:t>
      </w:r>
      <w:r w:rsidR="00A70DE9" w:rsidRPr="008817E8">
        <w:rPr>
          <w:rFonts w:ascii="Times New Roman" w:hAnsi="Times New Roman" w:cs="Times New Roman"/>
          <w:sz w:val="24"/>
          <w:szCs w:val="24"/>
        </w:rPr>
        <w:t xml:space="preserve">сельское поселение </w:t>
      </w:r>
      <w:proofErr w:type="spellStart"/>
      <w:r w:rsidR="00990E84" w:rsidRPr="008817E8">
        <w:rPr>
          <w:rFonts w:ascii="Times New Roman" w:hAnsi="Times New Roman" w:cs="Times New Roman"/>
          <w:sz w:val="24"/>
          <w:szCs w:val="24"/>
        </w:rPr>
        <w:t>Кильмезского</w:t>
      </w:r>
      <w:proofErr w:type="spellEnd"/>
      <w:r w:rsidR="00A70DE9" w:rsidRPr="008817E8">
        <w:rPr>
          <w:rFonts w:ascii="Times New Roman" w:hAnsi="Times New Roman" w:cs="Times New Roman"/>
          <w:sz w:val="24"/>
          <w:szCs w:val="24"/>
        </w:rPr>
        <w:t xml:space="preserve"> района Кировской област</w:t>
      </w:r>
      <w:proofErr w:type="gramStart"/>
      <w:r w:rsidR="00A70DE9" w:rsidRPr="008817E8">
        <w:rPr>
          <w:rFonts w:ascii="Times New Roman" w:hAnsi="Times New Roman" w:cs="Times New Roman"/>
          <w:sz w:val="24"/>
          <w:szCs w:val="24"/>
        </w:rPr>
        <w:t>и</w:t>
      </w:r>
      <w:r w:rsidRPr="008817E8">
        <w:rPr>
          <w:rFonts w:ascii="Times New Roman" w:hAnsi="Times New Roman" w:cs="Times New Roman"/>
          <w:sz w:val="24"/>
          <w:szCs w:val="24"/>
        </w:rPr>
        <w:t>(</w:t>
      </w:r>
      <w:proofErr w:type="gramEnd"/>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2" w:name="P77"/>
      <w:bookmarkEnd w:id="2"/>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3" w:name="P79"/>
      <w:bookmarkEnd w:id="3"/>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4" w:name="P88"/>
      <w:bookmarkEnd w:id="4"/>
      <w:r w:rsidRPr="008817E8">
        <w:rPr>
          <w:rFonts w:ascii="Times New Roman" w:hAnsi="Times New Roman" w:cs="Times New Roman"/>
          <w:sz w:val="24"/>
          <w:szCs w:val="24"/>
        </w:rPr>
        <w:t xml:space="preserve">2.5.1.2. Копия документа, удостоверяющего личность заявителя (заявителей), либо </w:t>
      </w:r>
      <w:r w:rsidRPr="008817E8">
        <w:rPr>
          <w:rFonts w:ascii="Times New Roman" w:hAnsi="Times New Roman" w:cs="Times New Roman"/>
          <w:sz w:val="24"/>
          <w:szCs w:val="24"/>
        </w:rPr>
        <w:lastRenderedPageBreak/>
        <w:t>личность представителя физического лица, либо личность представителя юридического лица.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2.5.1.4. Заверенный перевод </w:t>
      </w:r>
      <w:proofErr w:type="gramStart"/>
      <w:r w:rsidRPr="008817E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817E8">
        <w:rPr>
          <w:rFonts w:ascii="Times New Roman" w:hAnsi="Times New Roman" w:cs="Times New Roman"/>
          <w:sz w:val="24"/>
          <w:szCs w:val="24"/>
        </w:rPr>
        <w:t>, если заявителем является иностранное юридическое лицо.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5" w:name="P93"/>
      <w:bookmarkEnd w:id="5"/>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6" w:name="P94"/>
      <w:bookmarkEnd w:id="6"/>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7" w:name="P96"/>
      <w:bookmarkEnd w:id="7"/>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2.5.5. Документы, необходимые для предоставления муниципальной услуги, могут </w:t>
      </w:r>
      <w:r w:rsidRPr="008817E8">
        <w:rPr>
          <w:rFonts w:ascii="Times New Roman" w:hAnsi="Times New Roman" w:cs="Times New Roman"/>
          <w:sz w:val="24"/>
          <w:szCs w:val="24"/>
        </w:rPr>
        <w:lastRenderedPageBreak/>
        <w:t>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8817E8">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817E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 xml:space="preserve">2.6. Перечень услуг, которые являются необходимыми и обязательными для </w:t>
      </w:r>
      <w:r w:rsidRPr="008817E8">
        <w:rPr>
          <w:rFonts w:ascii="Times New Roman" w:hAnsi="Times New Roman" w:cs="Times New Roman"/>
          <w:b/>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2.6.1. </w:t>
      </w:r>
      <w:proofErr w:type="gramStart"/>
      <w:r w:rsidRPr="008817E8">
        <w:rPr>
          <w:rFonts w:ascii="Times New Roman" w:hAnsi="Times New Roman" w:cs="Times New Roman"/>
          <w:sz w:val="24"/>
          <w:szCs w:val="24"/>
        </w:rPr>
        <w:t>Заверение перевода</w:t>
      </w:r>
      <w:proofErr w:type="gramEnd"/>
      <w:r w:rsidRPr="008817E8">
        <w:rPr>
          <w:rFonts w:ascii="Times New Roman" w:hAnsi="Times New Roman" w:cs="Times New Roman"/>
          <w:sz w:val="24"/>
          <w:szCs w:val="24"/>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8" w:name="P112"/>
      <w:bookmarkEnd w:id="8"/>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9" w:name="P118"/>
      <w:bookmarkEnd w:id="9"/>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0" w:name="P122"/>
      <w:bookmarkEnd w:id="10"/>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2.9.1.3.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8817E8">
        <w:rPr>
          <w:rFonts w:ascii="Times New Roman" w:hAnsi="Times New Roman" w:cs="Times New Roman"/>
          <w:sz w:val="24"/>
          <w:szCs w:val="24"/>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w:t>
      </w:r>
      <w:proofErr w:type="gramEnd"/>
      <w:r w:rsidRPr="008817E8">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817E8">
        <w:rPr>
          <w:rFonts w:ascii="Times New Roman" w:hAnsi="Times New Roman" w:cs="Times New Roman"/>
          <w:sz w:val="24"/>
          <w:szCs w:val="24"/>
        </w:rPr>
        <w:t>постройки</w:t>
      </w:r>
      <w:proofErr w:type="gramEnd"/>
      <w:r w:rsidRPr="008817E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w:t>
      </w:r>
      <w:proofErr w:type="gramEnd"/>
      <w:r w:rsidRPr="008817E8">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2.9.1.7.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817E8">
        <w:rPr>
          <w:rFonts w:ascii="Times New Roman" w:hAnsi="Times New Roman" w:cs="Times New Roman"/>
          <w:sz w:val="24"/>
          <w:szCs w:val="24"/>
        </w:rPr>
        <w:t xml:space="preserve"> целей резервирования.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2.9.1.8.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2.9.1.9.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8817E8">
        <w:rPr>
          <w:rFonts w:ascii="Times New Roman" w:hAnsi="Times New Roman" w:cs="Times New Roman"/>
          <w:sz w:val="24"/>
          <w:szCs w:val="24"/>
        </w:rPr>
        <w:lastRenderedPageBreak/>
        <w:t>участок предназначен для размещения объектов федерального значения, объектов регионального значения</w:t>
      </w:r>
      <w:proofErr w:type="gramEnd"/>
      <w:r w:rsidRPr="008817E8">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2.9.1.10.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817E8">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w:t>
      </w:r>
      <w:proofErr w:type="gramStart"/>
      <w:r w:rsidRPr="008817E8">
        <w:rPr>
          <w:rFonts w:ascii="Times New Roman" w:hAnsi="Times New Roman" w:cs="Times New Roman"/>
          <w:sz w:val="24"/>
          <w:szCs w:val="24"/>
        </w:rPr>
        <w:t>извещение</w:t>
      </w:r>
      <w:proofErr w:type="gramEnd"/>
      <w:r w:rsidRPr="008817E8">
        <w:rPr>
          <w:rFonts w:ascii="Times New Roman" w:hAnsi="Times New Roman" w:cs="Times New Roman"/>
          <w:sz w:val="24"/>
          <w:szCs w:val="24"/>
        </w:rPr>
        <w:t xml:space="preserve"> о проведении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w:t>
      </w:r>
      <w:proofErr w:type="gramStart"/>
      <w:r w:rsidRPr="008817E8">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817E8">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w:t>
      </w:r>
      <w:proofErr w:type="gramStart"/>
      <w:r w:rsidRPr="008817E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не установлен вид разрешенного использования.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2.9.1.24.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817E8">
        <w:rPr>
          <w:rFonts w:ascii="Times New Roman" w:hAnsi="Times New Roman" w:cs="Times New Roman"/>
          <w:sz w:val="24"/>
          <w:szCs w:val="24"/>
        </w:rPr>
        <w:t xml:space="preserve"> или реконструкции.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2.9.1.25. Границы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w:t>
      </w:r>
      <w:proofErr w:type="gramStart"/>
      <w:r w:rsidRPr="008817E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r w:rsidRPr="008817E8">
        <w:rPr>
          <w:rFonts w:ascii="Times New Roman" w:hAnsi="Times New Roman" w:cs="Times New Roman"/>
          <w:sz w:val="24"/>
          <w:szCs w:val="24"/>
        </w:rPr>
        <w:lastRenderedPageBreak/>
        <w:t xml:space="preserve">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частью 3 статьи</w:t>
        </w:r>
        <w:proofErr w:type="gramEnd"/>
        <w:r w:rsidRPr="008817E8">
          <w:rPr>
            <w:rFonts w:ascii="Times New Roman" w:hAnsi="Times New Roman" w:cs="Times New Roman"/>
            <w:sz w:val="24"/>
            <w:szCs w:val="24"/>
          </w:rPr>
          <w:t xml:space="preserve">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1" w:name="P154"/>
      <w:bookmarkEnd w:id="11"/>
      <w:r w:rsidRPr="008817E8">
        <w:rPr>
          <w:rFonts w:ascii="Times New Roman" w:hAnsi="Times New Roman" w:cs="Times New Roman"/>
          <w:b/>
          <w:sz w:val="24"/>
          <w:szCs w:val="24"/>
        </w:rPr>
        <w:t>2.11. Срок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2.12.4. Кабинеты (кабинки) приема заявителей должны быть оборудованы </w:t>
      </w:r>
      <w:r w:rsidRPr="008817E8">
        <w:rPr>
          <w:rFonts w:ascii="Times New Roman" w:hAnsi="Times New Roman" w:cs="Times New Roman"/>
          <w:sz w:val="24"/>
          <w:szCs w:val="24"/>
        </w:rPr>
        <w:lastRenderedPageBreak/>
        <w:t>информационными табличками с указанием: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2.14.3. Получение муниципальной услуги по экстерриториальному принципу </w:t>
      </w:r>
      <w:r w:rsidRPr="008817E8">
        <w:rPr>
          <w:rFonts w:ascii="Times New Roman" w:hAnsi="Times New Roman" w:cs="Times New Roman"/>
          <w:sz w:val="24"/>
          <w:szCs w:val="24"/>
        </w:rPr>
        <w:lastRenderedPageBreak/>
        <w:t>невозможно.</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Title"/>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требования к порядку</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их выполнения, в том числе особенности выполнения</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rsidP="009A4939">
      <w:pPr>
        <w:pStyle w:val="ConsPlusTitle"/>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в многофункциональных центрах</w:t>
      </w:r>
    </w:p>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2" w:name="P224"/>
      <w:bookmarkEnd w:id="12"/>
      <w:r w:rsidRPr="008817E8">
        <w:rPr>
          <w:rFonts w:ascii="Times New Roman" w:hAnsi="Times New Roman" w:cs="Times New Roman"/>
          <w:b/>
          <w:sz w:val="24"/>
          <w:szCs w:val="24"/>
        </w:rPr>
        <w:t xml:space="preserve">3.3. Описание последовательности административных действий при </w:t>
      </w:r>
      <w:r w:rsidRPr="008817E8">
        <w:rPr>
          <w:rFonts w:ascii="Times New Roman" w:hAnsi="Times New Roman" w:cs="Times New Roman"/>
          <w:b/>
          <w:sz w:val="24"/>
          <w:szCs w:val="24"/>
        </w:rPr>
        <w:lastRenderedPageBreak/>
        <w:t>рассмотрении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97707" w:rsidRPr="008817E8" w:rsidRDefault="00536326"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proofErr w:type="gramStart"/>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w:t>
      </w:r>
      <w:proofErr w:type="gramEnd"/>
      <w:r w:rsidRPr="008817E8">
        <w:rPr>
          <w:rFonts w:ascii="Times New Roman" w:hAnsi="Times New Roman" w:cs="Times New Roman"/>
          <w:sz w:val="24"/>
          <w:szCs w:val="24"/>
        </w:rP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3.3.4. </w:t>
      </w:r>
      <w:proofErr w:type="gramStart"/>
      <w:r w:rsidRPr="008817E8">
        <w:rPr>
          <w:rFonts w:ascii="Times New Roman" w:hAnsi="Times New Roman" w:cs="Times New Roman"/>
          <w:sz w:val="24"/>
          <w:szCs w:val="24"/>
        </w:rPr>
        <w:t>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3.3.5. </w:t>
      </w:r>
      <w:proofErr w:type="gramStart"/>
      <w:r w:rsidRPr="008817E8">
        <w:rPr>
          <w:rFonts w:ascii="Times New Roman" w:hAnsi="Times New Roman" w:cs="Times New Roman"/>
          <w:sz w:val="24"/>
          <w:szCs w:val="24"/>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Максимальный срок выполнения административной процедуры в иных </w:t>
      </w:r>
      <w:r w:rsidRPr="008817E8">
        <w:rPr>
          <w:rFonts w:ascii="Times New Roman" w:hAnsi="Times New Roman" w:cs="Times New Roman"/>
          <w:sz w:val="24"/>
          <w:szCs w:val="24"/>
        </w:rPr>
        <w:lastRenderedPageBreak/>
        <w:t>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3" w:name="P235"/>
      <w:bookmarkEnd w:id="13"/>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3.4.1. </w:t>
      </w: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sidR="00297707" w:rsidRPr="008817E8">
        <w:rPr>
          <w:rFonts w:ascii="Times New Roman" w:hAnsi="Times New Roman" w:cs="Times New Roman"/>
          <w:sz w:val="24"/>
          <w:szCs w:val="24"/>
        </w:rPr>
        <w:t xml:space="preserve"> безвозмездное пользование), проекта соглашения об установлении сервитута.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3.4.2. </w:t>
      </w: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3.4.4. </w:t>
      </w:r>
      <w:proofErr w:type="gramStart"/>
      <w:r w:rsidRPr="008817E8">
        <w:rPr>
          <w:rFonts w:ascii="Times New Roman" w:hAnsi="Times New Roman" w:cs="Times New Roman"/>
          <w:sz w:val="24"/>
          <w:szCs w:val="24"/>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8817E8">
        <w:rPr>
          <w:rFonts w:ascii="Times New Roman" w:hAnsi="Times New Roman" w:cs="Times New Roman"/>
          <w:sz w:val="24"/>
          <w:szCs w:val="24"/>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xml:space="preserve">, ответственный за выдачу результатов предоставления муниципальной услуги, направляет в многофункциональный </w:t>
      </w:r>
      <w:r w:rsidRPr="008817E8">
        <w:rPr>
          <w:rFonts w:ascii="Times New Roman" w:hAnsi="Times New Roman" w:cs="Times New Roman"/>
          <w:sz w:val="24"/>
          <w:szCs w:val="24"/>
        </w:rPr>
        <w:lastRenderedPageBreak/>
        <w:t>центр для выдачи или выдает:</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w:t>
      </w:r>
      <w:proofErr w:type="gramEnd"/>
      <w:r w:rsidRPr="008817E8">
        <w:rPr>
          <w:rFonts w:ascii="Times New Roman" w:hAnsi="Times New Roman" w:cs="Times New Roman"/>
          <w:sz w:val="24"/>
          <w:szCs w:val="24"/>
        </w:rPr>
        <w:t xml:space="preserve">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w:t>
      </w:r>
      <w:r w:rsidRPr="008817E8">
        <w:rPr>
          <w:rFonts w:ascii="Times New Roman" w:hAnsi="Times New Roman" w:cs="Times New Roman"/>
          <w:sz w:val="24"/>
          <w:szCs w:val="24"/>
        </w:rPr>
        <w:lastRenderedPageBreak/>
        <w:t>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3.5.3. </w:t>
      </w:r>
      <w:proofErr w:type="gramStart"/>
      <w:r w:rsidRPr="008817E8">
        <w:rPr>
          <w:rFonts w:ascii="Times New Roman" w:hAnsi="Times New Roman" w:cs="Times New Roman"/>
          <w:sz w:val="24"/>
          <w:szCs w:val="24"/>
        </w:rPr>
        <w:t>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w:t>
      </w:r>
      <w:proofErr w:type="gramStart"/>
      <w:r w:rsidRPr="008817E8">
        <w:rPr>
          <w:rFonts w:ascii="Times New Roman" w:hAnsi="Times New Roman" w:cs="Times New Roman"/>
          <w:sz w:val="24"/>
          <w:szCs w:val="24"/>
        </w:rPr>
        <w:t xml:space="preserve">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8817E8">
        <w:rPr>
          <w:rFonts w:ascii="Times New Roman" w:hAnsi="Times New Roman" w:cs="Times New Roman"/>
          <w:sz w:val="24"/>
          <w:szCs w:val="24"/>
        </w:rPr>
        <w:t>распространяются</w:t>
      </w:r>
      <w:proofErr w:type="gramEnd"/>
      <w:r w:rsidRPr="008817E8">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w:t>
      </w:r>
      <w:proofErr w:type="gramEnd"/>
      <w:r w:rsidRPr="008817E8">
        <w:rPr>
          <w:rFonts w:ascii="Times New Roman" w:hAnsi="Times New Roman" w:cs="Times New Roman"/>
          <w:sz w:val="24"/>
          <w:szCs w:val="24"/>
        </w:rPr>
        <w:t xml:space="preserve"> аренды земельного участка, договор безвозмездного пользования земельным </w:t>
      </w:r>
      <w:r w:rsidRPr="008817E8">
        <w:rPr>
          <w:rFonts w:ascii="Times New Roman" w:hAnsi="Times New Roman" w:cs="Times New Roman"/>
          <w:sz w:val="24"/>
          <w:szCs w:val="24"/>
        </w:rPr>
        <w:lastRenderedPageBreak/>
        <w:t>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End"/>
    </w:p>
    <w:p w:rsidR="00297707" w:rsidRPr="008817E8" w:rsidRDefault="00297707" w:rsidP="009A4939">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 xml:space="preserve">4. Формы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исполнением</w:t>
      </w:r>
      <w:r w:rsidR="00DA29F9">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Административного регламента</w:t>
      </w:r>
    </w:p>
    <w:p w:rsidR="00AA24A8" w:rsidRPr="008817E8" w:rsidRDefault="00AC5120" w:rsidP="009A4939">
      <w:pPr>
        <w:pStyle w:val="2"/>
        <w:spacing w:after="0" w:line="240" w:lineRule="auto"/>
        <w:rPr>
          <w:rFonts w:cs="Times New Roman"/>
          <w:sz w:val="24"/>
          <w:szCs w:val="24"/>
        </w:rPr>
      </w:pPr>
      <w:r>
        <w:rPr>
          <w:rFonts w:cs="Times New Roman"/>
          <w:sz w:val="24"/>
          <w:szCs w:val="24"/>
        </w:rPr>
        <w:t xml:space="preserve">    </w:t>
      </w:r>
      <w:r w:rsidR="00AA24A8" w:rsidRPr="008817E8">
        <w:rPr>
          <w:rFonts w:cs="Times New Roman"/>
          <w:sz w:val="24"/>
          <w:szCs w:val="24"/>
        </w:rPr>
        <w:t>4.1. Порядок осуществления текущего контроля</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4.1.1. Текущий </w:t>
      </w:r>
      <w:proofErr w:type="gramStart"/>
      <w:r w:rsidRPr="008817E8">
        <w:rPr>
          <w:rFonts w:ascii="Times New Roman" w:hAnsi="Times New Roman" w:cs="Times New Roman"/>
          <w:sz w:val="24"/>
          <w:szCs w:val="24"/>
        </w:rPr>
        <w:t>контроль за</w:t>
      </w:r>
      <w:proofErr w:type="gramEnd"/>
      <w:r w:rsidRPr="008817E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9A4939">
      <w:pPr>
        <w:pStyle w:val="ConsPlusNormal"/>
        <w:ind w:firstLine="709"/>
        <w:jc w:val="both"/>
        <w:rPr>
          <w:rFonts w:ascii="Times New Roman" w:hAnsi="Times New Roman" w:cs="Times New Roman"/>
          <w:sz w:val="24"/>
          <w:szCs w:val="24"/>
        </w:rPr>
      </w:pPr>
      <w:proofErr w:type="gramStart"/>
      <w:r w:rsidRPr="008817E8">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4A8" w:rsidRPr="008817E8" w:rsidRDefault="00AA24A8" w:rsidP="009A4939">
      <w:pPr>
        <w:pStyle w:val="2"/>
        <w:spacing w:after="0" w:line="240" w:lineRule="auto"/>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4.2.1. Проверки проводятся в целях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9A4939">
      <w:pPr>
        <w:pStyle w:val="2"/>
        <w:spacing w:after="0" w:line="240" w:lineRule="auto"/>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9A4939">
      <w:pPr>
        <w:pStyle w:val="2"/>
        <w:spacing w:after="0" w:line="240" w:lineRule="auto"/>
        <w:rPr>
          <w:rFonts w:eastAsiaTheme="minorEastAsia" w:cs="Times New Roman"/>
          <w:sz w:val="24"/>
          <w:szCs w:val="24"/>
        </w:rPr>
      </w:pPr>
      <w:r w:rsidRPr="008817E8">
        <w:rPr>
          <w:rFonts w:eastAsiaTheme="minorEastAsia" w:cs="Times New Roman"/>
          <w:sz w:val="24"/>
          <w:szCs w:val="24"/>
        </w:rPr>
        <w:t xml:space="preserve">4.4. Положения, характеризующие требования к порядку и формам </w:t>
      </w:r>
      <w:proofErr w:type="gramStart"/>
      <w:r w:rsidRPr="008817E8">
        <w:rPr>
          <w:rFonts w:eastAsiaTheme="minorEastAsia" w:cs="Times New Roman"/>
          <w:sz w:val="24"/>
          <w:szCs w:val="24"/>
        </w:rPr>
        <w:t>контроля за</w:t>
      </w:r>
      <w:proofErr w:type="gramEnd"/>
      <w:r w:rsidRPr="008817E8">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29F9"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Default="00297707" w:rsidP="009A4939">
      <w:pPr>
        <w:spacing w:after="0" w:line="240" w:lineRule="auto"/>
        <w:jc w:val="center"/>
        <w:rPr>
          <w:rFonts w:ascii="Times New Roman" w:hAnsi="Times New Roman" w:cs="Times New Roman"/>
          <w:b/>
          <w:sz w:val="24"/>
          <w:szCs w:val="24"/>
          <w:lang w:eastAsia="ru-RU"/>
        </w:rPr>
      </w:pPr>
      <w:r w:rsidRPr="00DA29F9">
        <w:rPr>
          <w:rFonts w:ascii="Times New Roman" w:hAnsi="Times New Roman" w:cs="Times New Roman"/>
          <w:b/>
          <w:sz w:val="24"/>
          <w:szCs w:val="24"/>
        </w:rPr>
        <w:t xml:space="preserve">5. </w:t>
      </w:r>
      <w:r w:rsidR="00AA24A8" w:rsidRPr="00DA29F9">
        <w:rPr>
          <w:rFonts w:ascii="Times New Roman" w:hAnsi="Times New Roman" w:cs="Times New Roman"/>
          <w:b/>
          <w:sz w:val="24"/>
          <w:szCs w:val="24"/>
        </w:rPr>
        <w:t xml:space="preserve"> </w:t>
      </w:r>
      <w:r w:rsidR="00AA24A8" w:rsidRPr="00DA29F9">
        <w:rPr>
          <w:rFonts w:ascii="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DA29F9">
        <w:rPr>
          <w:rFonts w:ascii="Times New Roman" w:hAnsi="Times New Roman" w:cs="Times New Roman"/>
          <w:b/>
          <w:sz w:val="24"/>
          <w:szCs w:val="24"/>
          <w:lang w:val="en-US" w:eastAsia="ru-RU"/>
        </w:rPr>
        <w:t> </w:t>
      </w:r>
      <w:r w:rsidR="00AA24A8" w:rsidRPr="00DA29F9">
        <w:rPr>
          <w:rFonts w:ascii="Times New Roman" w:hAnsi="Times New Roman" w:cs="Times New Roman"/>
          <w:b/>
          <w:sz w:val="24"/>
          <w:szCs w:val="24"/>
          <w:lang w:eastAsia="ru-RU"/>
        </w:rPr>
        <w:t>части 1.1 статьи 16 Федерального закона от 27.07.2010 №</w:t>
      </w:r>
      <w:r w:rsidR="00AA24A8" w:rsidRPr="00DA29F9">
        <w:rPr>
          <w:rFonts w:ascii="Times New Roman" w:hAnsi="Times New Roman" w:cs="Times New Roman"/>
          <w:b/>
          <w:sz w:val="24"/>
          <w:szCs w:val="24"/>
          <w:lang w:val="en-US" w:eastAsia="ru-RU"/>
        </w:rPr>
        <w:t> </w:t>
      </w:r>
      <w:r w:rsidR="00AA24A8" w:rsidRPr="00DA29F9">
        <w:rPr>
          <w:rFonts w:ascii="Times New Roman" w:hAnsi="Times New Roman" w:cs="Times New Roman"/>
          <w:b/>
          <w:sz w:val="24"/>
          <w:szCs w:val="24"/>
          <w:lang w:eastAsia="ru-RU"/>
        </w:rPr>
        <w:t>210</w:t>
      </w:r>
      <w:r w:rsidR="00AA24A8" w:rsidRPr="00DA29F9">
        <w:rPr>
          <w:rFonts w:ascii="Times New Roman" w:hAnsi="Times New Roman" w:cs="Times New Roman"/>
          <w:b/>
          <w:sz w:val="24"/>
          <w:szCs w:val="24"/>
          <w:lang w:eastAsia="ru-RU"/>
        </w:rPr>
        <w:noBreakHyphen/>
        <w:t>ФЗ «Об организации предоставления государственных и</w:t>
      </w:r>
      <w:r w:rsidR="00AA24A8" w:rsidRPr="00DA29F9">
        <w:rPr>
          <w:rFonts w:ascii="Times New Roman" w:hAnsi="Times New Roman" w:cs="Times New Roman"/>
          <w:b/>
          <w:sz w:val="24"/>
          <w:szCs w:val="24"/>
          <w:lang w:val="en-US" w:eastAsia="ru-RU"/>
        </w:rPr>
        <w:t> </w:t>
      </w:r>
      <w:r w:rsidR="00AA24A8" w:rsidRPr="00DA29F9">
        <w:rPr>
          <w:rFonts w:ascii="Times New Roman" w:hAnsi="Times New Roman" w:cs="Times New Roman"/>
          <w:b/>
          <w:sz w:val="24"/>
          <w:szCs w:val="24"/>
          <w:lang w:eastAsia="ru-RU"/>
        </w:rPr>
        <w:t>муниципальных услуг», а также их должностных лиц, муниципальных служащих, работников</w:t>
      </w:r>
    </w:p>
    <w:p w:rsidR="00E502A9" w:rsidRPr="00DA29F9" w:rsidRDefault="00E502A9" w:rsidP="009A4939">
      <w:pPr>
        <w:spacing w:after="0" w:line="240" w:lineRule="auto"/>
        <w:jc w:val="center"/>
        <w:rPr>
          <w:rFonts w:ascii="Times New Roman" w:hAnsi="Times New Roman" w:cs="Times New Roman"/>
          <w:b/>
          <w:sz w:val="24"/>
          <w:szCs w:val="24"/>
          <w:lang w:eastAsia="ru-RU"/>
        </w:rPr>
      </w:pPr>
    </w:p>
    <w:p w:rsidR="00AA24A8" w:rsidRPr="008817E8" w:rsidRDefault="00E502A9" w:rsidP="009A4939">
      <w:pPr>
        <w:pStyle w:val="2"/>
        <w:spacing w:after="0" w:line="240" w:lineRule="auto"/>
        <w:rPr>
          <w:rFonts w:cs="Times New Roman"/>
          <w:sz w:val="24"/>
          <w:szCs w:val="24"/>
          <w:lang w:eastAsia="ru-RU"/>
        </w:rPr>
      </w:pPr>
      <w:r>
        <w:rPr>
          <w:rFonts w:cs="Times New Roman"/>
          <w:sz w:val="24"/>
          <w:szCs w:val="24"/>
          <w:lang w:eastAsia="ru-RU"/>
        </w:rPr>
        <w:lastRenderedPageBreak/>
        <w:t>5.1.</w:t>
      </w:r>
      <w:r w:rsidR="00AA24A8" w:rsidRPr="008817E8">
        <w:rPr>
          <w:rFonts w:cs="Times New Roman"/>
          <w:sz w:val="24"/>
          <w:szCs w:val="24"/>
          <w:lang w:eastAsia="ru-RU"/>
        </w:rPr>
        <w:t>Информация для заявителя о его праве подать жалобу</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sidRPr="008817E8">
        <w:rPr>
          <w:rFonts w:ascii="Times New Roman" w:hAnsi="Times New Roman" w:cs="Times New Roman"/>
          <w:sz w:val="24"/>
          <w:szCs w:val="24"/>
          <w:lang w:eastAsia="ru-RU"/>
        </w:rPr>
        <w:lastRenderedPageBreak/>
        <w:t>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DA29F9"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DA29F9" w:rsidRDefault="00AA24A8" w:rsidP="009A4939">
      <w:pPr>
        <w:pStyle w:val="2"/>
        <w:spacing w:after="0" w:line="240" w:lineRule="auto"/>
        <w:rPr>
          <w:rFonts w:cs="Times New Roman"/>
          <w:b w:val="0"/>
          <w:sz w:val="24"/>
          <w:szCs w:val="24"/>
          <w:lang w:eastAsia="ru-RU"/>
        </w:rPr>
      </w:pPr>
      <w:proofErr w:type="gramStart"/>
      <w:r w:rsidRPr="00DA29F9">
        <w:rPr>
          <w:rFonts w:cs="Times New Roman"/>
          <w:b w:val="0"/>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5.4.2. </w:t>
      </w:r>
      <w:proofErr w:type="gramStart"/>
      <w:r w:rsidRPr="008817E8">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w:t>
      </w:r>
      <w:proofErr w:type="gramEnd"/>
      <w:r w:rsidRPr="008817E8">
        <w:rPr>
          <w:rFonts w:ascii="Times New Roman" w:hAnsi="Times New Roman" w:cs="Times New Roman"/>
          <w:sz w:val="24"/>
          <w:szCs w:val="24"/>
          <w:lang w:eastAsia="ru-RU"/>
        </w:rPr>
        <w:t xml:space="preserve"> личном </w:t>
      </w:r>
      <w:proofErr w:type="gramStart"/>
      <w:r w:rsidRPr="008817E8">
        <w:rPr>
          <w:rFonts w:ascii="Times New Roman" w:hAnsi="Times New Roman" w:cs="Times New Roman"/>
          <w:sz w:val="24"/>
          <w:szCs w:val="24"/>
          <w:lang w:eastAsia="ru-RU"/>
        </w:rPr>
        <w:t>приёме</w:t>
      </w:r>
      <w:proofErr w:type="gramEnd"/>
      <w:r w:rsidRPr="008817E8">
        <w:rPr>
          <w:rFonts w:ascii="Times New Roman" w:hAnsi="Times New Roman" w:cs="Times New Roman"/>
          <w:sz w:val="24"/>
          <w:szCs w:val="24"/>
          <w:lang w:eastAsia="ru-RU"/>
        </w:rPr>
        <w:t xml:space="preserve"> заявителя.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приеме</w:t>
      </w:r>
      <w:proofErr w:type="gramEnd"/>
      <w:r w:rsidRPr="008817E8">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lastRenderedPageBreak/>
        <w:t>5.6. Результат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817E8">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w:t>
      </w:r>
      <w:r w:rsidRPr="008817E8">
        <w:rPr>
          <w:rFonts w:ascii="Times New Roman" w:hAnsi="Times New Roman" w:cs="Times New Roman"/>
          <w:sz w:val="24"/>
          <w:szCs w:val="24"/>
          <w:lang w:eastAsia="ru-RU"/>
        </w:rPr>
        <w:lastRenderedPageBreak/>
        <w:t>учредитель многофункционального центра вправе оставить жалобу без ответа в следующих случаях:</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w:t>
      </w:r>
      <w:proofErr w:type="gramStart"/>
      <w:r w:rsidRPr="008817E8">
        <w:rPr>
          <w:rFonts w:ascii="Times New Roman" w:hAnsi="Times New Roman" w:cs="Times New Roman"/>
          <w:sz w:val="24"/>
          <w:szCs w:val="24"/>
          <w:lang w:eastAsia="ru-RU"/>
        </w:rPr>
        <w:t>,</w:t>
      </w:r>
      <w:proofErr w:type="gramEnd"/>
      <w:r w:rsidRPr="008817E8">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9A4939">
      <w:pPr>
        <w:spacing w:after="0" w:line="240" w:lineRule="auto"/>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9A4939">
      <w:pPr>
        <w:spacing w:after="0" w:line="240" w:lineRule="auto"/>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и</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rPr>
        <w:t>Портале</w:t>
      </w:r>
      <w:proofErr w:type="gramEnd"/>
      <w:r w:rsidRPr="008817E8">
        <w:rPr>
          <w:rFonts w:ascii="Times New Roman" w:hAnsi="Times New Roman" w:cs="Times New Roman"/>
          <w:sz w:val="24"/>
          <w:szCs w:val="24"/>
        </w:rPr>
        <w:t xml:space="preserve"> Кировской области</w:t>
      </w:r>
      <w:r w:rsidRPr="008817E8">
        <w:rPr>
          <w:rFonts w:ascii="Times New Roman" w:hAnsi="Times New Roman" w:cs="Times New Roman"/>
          <w:sz w:val="24"/>
          <w:szCs w:val="24"/>
          <w:lang w:eastAsia="ru-RU"/>
        </w:rPr>
        <w:t>.</w:t>
      </w:r>
    </w:p>
    <w:p w:rsidR="00AA24A8" w:rsidRPr="008817E8" w:rsidRDefault="00AA24A8" w:rsidP="009A4939">
      <w:pPr>
        <w:autoSpaceDE w:val="0"/>
        <w:autoSpaceDN w:val="0"/>
        <w:adjustRightInd w:val="0"/>
        <w:spacing w:after="0" w:line="240" w:lineRule="auto"/>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9A4939">
      <w:pPr>
        <w:autoSpaceDE w:val="0"/>
        <w:autoSpaceDN w:val="0"/>
        <w:adjustRightInd w:val="0"/>
        <w:spacing w:after="0" w:line="240" w:lineRule="auto"/>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9A4939">
      <w:pPr>
        <w:pStyle w:val="punct"/>
        <w:numPr>
          <w:ilvl w:val="0"/>
          <w:numId w:val="0"/>
        </w:numPr>
        <w:spacing w:line="240" w:lineRule="auto"/>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proofErr w:type="spellStart"/>
      <w:r w:rsidR="009F655D">
        <w:rPr>
          <w:sz w:val="24"/>
          <w:szCs w:val="24"/>
        </w:rPr>
        <w:t>Бурашевского</w:t>
      </w:r>
      <w:proofErr w:type="spellEnd"/>
      <w:r w:rsidR="008817E8" w:rsidRPr="008817E8">
        <w:rPr>
          <w:sz w:val="24"/>
          <w:szCs w:val="24"/>
        </w:rPr>
        <w:t xml:space="preserve">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9A4939">
      <w:pPr>
        <w:pStyle w:val="punct"/>
        <w:numPr>
          <w:ilvl w:val="0"/>
          <w:numId w:val="0"/>
        </w:numPr>
        <w:spacing w:line="240" w:lineRule="auto"/>
        <w:ind w:firstLine="709"/>
        <w:rPr>
          <w:sz w:val="24"/>
          <w:szCs w:val="24"/>
        </w:rPr>
      </w:pPr>
      <w:r w:rsidRPr="008817E8">
        <w:rPr>
          <w:sz w:val="24"/>
          <w:szCs w:val="24"/>
        </w:rPr>
        <w:t>при обращении в письменной форме, в форме электронного документа;</w:t>
      </w:r>
    </w:p>
    <w:p w:rsidR="00AA24A8" w:rsidRDefault="00AA24A8" w:rsidP="009A4939">
      <w:pPr>
        <w:pStyle w:val="punct"/>
        <w:numPr>
          <w:ilvl w:val="0"/>
          <w:numId w:val="0"/>
        </w:numPr>
        <w:spacing w:line="240" w:lineRule="auto"/>
        <w:ind w:firstLine="709"/>
        <w:rPr>
          <w:sz w:val="24"/>
          <w:szCs w:val="24"/>
        </w:rPr>
      </w:pPr>
      <w:r w:rsidRPr="008817E8">
        <w:rPr>
          <w:sz w:val="24"/>
          <w:szCs w:val="24"/>
        </w:rPr>
        <w:t>по телефону.</w:t>
      </w: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Pr="008817E8" w:rsidRDefault="009F655D" w:rsidP="009A4939">
      <w:pPr>
        <w:pStyle w:val="punct"/>
        <w:numPr>
          <w:ilvl w:val="0"/>
          <w:numId w:val="0"/>
        </w:numPr>
        <w:spacing w:line="240" w:lineRule="auto"/>
        <w:ind w:firstLine="709"/>
        <w:rPr>
          <w:sz w:val="24"/>
          <w:szCs w:val="24"/>
        </w:rPr>
      </w:pPr>
    </w:p>
    <w:p w:rsidR="00AC5120" w:rsidRDefault="00AC5120" w:rsidP="009A4939">
      <w:pPr>
        <w:pStyle w:val="ConsPlusNormal"/>
        <w:ind w:firstLine="540"/>
        <w:jc w:val="right"/>
        <w:rPr>
          <w:rFonts w:ascii="Times New Roman" w:hAnsi="Times New Roman" w:cs="Times New Roman"/>
          <w:sz w:val="24"/>
          <w:szCs w:val="24"/>
        </w:rPr>
      </w:pPr>
    </w:p>
    <w:p w:rsidR="00AC5120" w:rsidRDefault="00AC5120" w:rsidP="009A4939">
      <w:pPr>
        <w:pStyle w:val="ConsPlusNormal"/>
        <w:ind w:firstLine="540"/>
        <w:jc w:val="right"/>
        <w:rPr>
          <w:rFonts w:ascii="Times New Roman" w:hAnsi="Times New Roman" w:cs="Times New Roman"/>
          <w:sz w:val="24"/>
          <w:szCs w:val="24"/>
        </w:rPr>
      </w:pPr>
    </w:p>
    <w:p w:rsidR="00E502A9" w:rsidRDefault="00E502A9" w:rsidP="009A4939">
      <w:pPr>
        <w:pStyle w:val="ConsPlusNormal"/>
        <w:ind w:firstLine="540"/>
        <w:jc w:val="right"/>
        <w:rPr>
          <w:rFonts w:ascii="Times New Roman" w:hAnsi="Times New Roman" w:cs="Times New Roman"/>
          <w:sz w:val="24"/>
          <w:szCs w:val="24"/>
        </w:rPr>
      </w:pPr>
    </w:p>
    <w:p w:rsidR="00E502A9" w:rsidRDefault="00E502A9" w:rsidP="009A4939">
      <w:pPr>
        <w:pStyle w:val="ConsPlusNormal"/>
        <w:ind w:firstLine="540"/>
        <w:jc w:val="right"/>
        <w:rPr>
          <w:rFonts w:ascii="Times New Roman" w:hAnsi="Times New Roman" w:cs="Times New Roman"/>
          <w:sz w:val="24"/>
          <w:szCs w:val="24"/>
        </w:rPr>
      </w:pPr>
    </w:p>
    <w:p w:rsidR="00297707" w:rsidRPr="008817E8" w:rsidRDefault="00297707" w:rsidP="009A4939">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t>Приложение N 1</w:t>
      </w:r>
    </w:p>
    <w:p w:rsidR="00297707" w:rsidRPr="008817E8" w:rsidRDefault="00297707" w:rsidP="009A4939">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jc w:val="center"/>
        <w:rPr>
          <w:rFonts w:ascii="Times New Roman" w:hAnsi="Times New Roman" w:cs="Times New Roman"/>
          <w:sz w:val="24"/>
          <w:szCs w:val="24"/>
        </w:rPr>
      </w:pPr>
      <w:bookmarkStart w:id="14" w:name="P348"/>
      <w:bookmarkEnd w:id="14"/>
      <w:r w:rsidRPr="008817E8">
        <w:rPr>
          <w:rFonts w:ascii="Times New Roman" w:hAnsi="Times New Roman" w:cs="Times New Roman"/>
          <w:sz w:val="24"/>
          <w:szCs w:val="24"/>
        </w:rPr>
        <w:t>ФОРМА</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rsidP="009A4939">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2.5. Дата "___" _________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 время ____ ч. ____ мин.</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3287"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3287" w:type="dxa"/>
            <w:gridSpan w:val="5"/>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3287"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5214" w:type="dxa"/>
            <w:gridSpan w:val="9"/>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rsidP="009A4939">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rsidP="009A4939">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3.7.</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247" w:type="dxa"/>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rsidP="009A4939">
            <w:pPr>
              <w:pStyle w:val="ConsPlusNormal"/>
              <w:rPr>
                <w:rFonts w:ascii="Times New Roman" w:hAnsi="Times New Roman" w:cs="Times New Roman"/>
                <w:sz w:val="24"/>
                <w:szCs w:val="24"/>
              </w:rPr>
            </w:pPr>
          </w:p>
        </w:tc>
        <w:tc>
          <w:tcPr>
            <w:tcW w:w="1190" w:type="dxa"/>
            <w:gridSpan w:val="3"/>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rsidP="009A4939">
            <w:pPr>
              <w:pStyle w:val="ConsPlusNormal"/>
              <w:rPr>
                <w:rFonts w:ascii="Times New Roman" w:hAnsi="Times New Roman" w:cs="Times New Roman"/>
                <w:sz w:val="24"/>
                <w:szCs w:val="24"/>
              </w:rPr>
            </w:pPr>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Посредством отправки XML-документа с использованием </w:t>
            </w:r>
            <w:proofErr w:type="spellStart"/>
            <w:r w:rsidRPr="008817E8">
              <w:rPr>
                <w:rFonts w:ascii="Times New Roman" w:hAnsi="Times New Roman" w:cs="Times New Roman"/>
                <w:sz w:val="24"/>
                <w:szCs w:val="24"/>
              </w:rPr>
              <w:t>веб-сервисов</w:t>
            </w:r>
            <w:proofErr w:type="spellEnd"/>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vMerge w:val="restart"/>
          </w:tcPr>
          <w:p w:rsidR="00297707" w:rsidRPr="008817E8" w:rsidRDefault="00297707" w:rsidP="009A4939">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1871" w:type="dxa"/>
            <w:gridSpan w:val="2"/>
            <w:vMerge/>
          </w:tcPr>
          <w:p w:rsidR="00297707" w:rsidRPr="008817E8" w:rsidRDefault="00297707" w:rsidP="009A4939">
            <w:pPr>
              <w:spacing w:after="0" w:line="240" w:lineRule="auto"/>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134" w:type="dxa"/>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134" w:type="dxa"/>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 xml:space="preserve">кем </w:t>
            </w:r>
            <w:proofErr w:type="gramStart"/>
            <w:r w:rsidRPr="008817E8">
              <w:rPr>
                <w:rFonts w:ascii="Times New Roman" w:hAnsi="Times New Roman" w:cs="Times New Roman"/>
                <w:sz w:val="24"/>
                <w:szCs w:val="24"/>
              </w:rPr>
              <w:t>выдан</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vMerge/>
          </w:tcPr>
          <w:p w:rsidR="00297707" w:rsidRPr="008817E8" w:rsidRDefault="00297707" w:rsidP="009A4939">
            <w:pPr>
              <w:spacing w:after="0" w:line="240" w:lineRule="auto"/>
              <w:rPr>
                <w:rFonts w:ascii="Times New Roman" w:hAnsi="Times New Roman" w:cs="Times New Roman"/>
                <w:sz w:val="24"/>
                <w:szCs w:val="24"/>
              </w:rPr>
            </w:pPr>
          </w:p>
        </w:tc>
        <w:tc>
          <w:tcPr>
            <w:tcW w:w="2664" w:type="dxa"/>
            <w:gridSpan w:val="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rsidP="009A4939">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rPr>
                <w:rFonts w:ascii="Times New Roman" w:hAnsi="Times New Roman" w:cs="Times New Roman"/>
                <w:sz w:val="24"/>
                <w:szCs w:val="24"/>
              </w:rPr>
            </w:pPr>
          </w:p>
        </w:tc>
        <w:tc>
          <w:tcPr>
            <w:tcW w:w="2720"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1474" w:type="dxa"/>
            <w:gridSpan w:val="2"/>
            <w:vMerge/>
          </w:tcPr>
          <w:p w:rsidR="00297707" w:rsidRPr="008817E8" w:rsidRDefault="00297707" w:rsidP="009A4939">
            <w:pPr>
              <w:spacing w:after="0" w:line="240" w:lineRule="auto"/>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vMerge/>
          </w:tcPr>
          <w:p w:rsidR="00297707" w:rsidRPr="008817E8" w:rsidRDefault="00297707" w:rsidP="009A4939">
            <w:pPr>
              <w:spacing w:after="0" w:line="240" w:lineRule="auto"/>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 _______ 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c>
          <w:tcPr>
            <w:tcW w:w="2324" w:type="dxa"/>
            <w:gridSpan w:val="3"/>
            <w:vMerge w:val="restart"/>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2324" w:type="dxa"/>
            <w:gridSpan w:val="3"/>
            <w:vMerge/>
          </w:tcPr>
          <w:p w:rsidR="00297707" w:rsidRPr="008817E8" w:rsidRDefault="00297707" w:rsidP="009A4939">
            <w:pPr>
              <w:spacing w:after="0" w:line="240" w:lineRule="auto"/>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rsidP="009A4939">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2324" w:type="dxa"/>
            <w:gridSpan w:val="3"/>
            <w:vMerge/>
          </w:tcPr>
          <w:p w:rsidR="00297707" w:rsidRPr="008817E8" w:rsidRDefault="00297707" w:rsidP="009A4939">
            <w:pPr>
              <w:spacing w:after="0" w:line="240" w:lineRule="auto"/>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Borders>
              <w:bottom w:val="nil"/>
            </w:tcBorders>
          </w:tcPr>
          <w:p w:rsidR="00297707" w:rsidRPr="008817E8" w:rsidRDefault="00297707" w:rsidP="009A4939">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Borders>
              <w:top w:val="nil"/>
            </w:tcBorders>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4307"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4307"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4307"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10.</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proofErr w:type="gramStart"/>
            <w:r w:rsidRPr="008817E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8817E8">
              <w:rPr>
                <w:rFonts w:ascii="Times New Roman" w:hAnsi="Times New Roman" w:cs="Times New Roman"/>
                <w:sz w:val="24"/>
                <w:szCs w:val="24"/>
              </w:rPr>
              <w:t>,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11.</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1813" w:type="dxa"/>
            <w:gridSpan w:val="2"/>
            <w:tcBorders>
              <w:righ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1813" w:type="dxa"/>
            <w:gridSpan w:val="2"/>
            <w:tcBorders>
              <w:righ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w:t>
            </w:r>
            <w:proofErr w:type="gramStart"/>
            <w:r w:rsidRPr="008817E8">
              <w:rPr>
                <w:rFonts w:ascii="Times New Roman" w:hAnsi="Times New Roman" w:cs="Times New Roman"/>
                <w:sz w:val="24"/>
                <w:szCs w:val="24"/>
              </w:rPr>
              <w:t>и(</w:t>
            </w:r>
            <w:proofErr w:type="gramEnd"/>
            <w:r w:rsidRPr="008817E8">
              <w:rPr>
                <w:rFonts w:ascii="Times New Roman" w:hAnsi="Times New Roman" w:cs="Times New Roman"/>
                <w:sz w:val="24"/>
                <w:szCs w:val="24"/>
              </w:rPr>
              <w:t>ей) заявителя(ей) свидетельствую:</w:t>
            </w:r>
          </w:p>
        </w:tc>
        <w:tc>
          <w:tcPr>
            <w:tcW w:w="3514" w:type="dxa"/>
            <w:gridSpan w:val="5"/>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rsidP="009A4939">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bl>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5" w:name="P639"/>
      <w:bookmarkEnd w:id="15"/>
      <w:r w:rsidRPr="008817E8">
        <w:rPr>
          <w:rFonts w:ascii="Times New Roman" w:hAnsi="Times New Roman" w:cs="Times New Roman"/>
          <w:sz w:val="24"/>
          <w:szCs w:val="24"/>
        </w:rPr>
        <w:t>&lt;1</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6" w:name="P640"/>
      <w:bookmarkEnd w:id="16"/>
      <w:r w:rsidRPr="008817E8">
        <w:rPr>
          <w:rFonts w:ascii="Times New Roman" w:hAnsi="Times New Roman" w:cs="Times New Roman"/>
          <w:sz w:val="24"/>
          <w:szCs w:val="24"/>
        </w:rPr>
        <w:t>&lt;2</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7" w:name="P641"/>
      <w:bookmarkEnd w:id="17"/>
      <w:r w:rsidRPr="008817E8">
        <w:rPr>
          <w:rFonts w:ascii="Times New Roman" w:hAnsi="Times New Roman" w:cs="Times New Roman"/>
          <w:sz w:val="24"/>
          <w:szCs w:val="24"/>
        </w:rPr>
        <w:t>&lt;3</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8" w:name="P642"/>
      <w:bookmarkEnd w:id="18"/>
      <w:r w:rsidRPr="008817E8">
        <w:rPr>
          <w:rFonts w:ascii="Times New Roman" w:hAnsi="Times New Roman" w:cs="Times New Roman"/>
          <w:sz w:val="24"/>
          <w:szCs w:val="24"/>
        </w:rPr>
        <w:t>&lt;4</w:t>
      </w:r>
      <w:proofErr w:type="gramStart"/>
      <w:r w:rsidRPr="008817E8">
        <w:rPr>
          <w:rFonts w:ascii="Times New Roman" w:hAnsi="Times New Roman" w:cs="Times New Roman"/>
          <w:sz w:val="24"/>
          <w:szCs w:val="24"/>
        </w:rPr>
        <w:t>&gt; З</w:t>
      </w:r>
      <w:proofErr w:type="gramEnd"/>
      <w:r w:rsidRPr="008817E8">
        <w:rPr>
          <w:rFonts w:ascii="Times New Roman" w:hAnsi="Times New Roman" w:cs="Times New Roman"/>
          <w:sz w:val="24"/>
          <w:szCs w:val="24"/>
        </w:rPr>
        <w:t xml:space="preserve">аполняется в случае, если земельный участок предоставляется для размещения объектов, предусмотренных документом территориального планирования и (или) </w:t>
      </w:r>
      <w:r w:rsidRPr="008817E8">
        <w:rPr>
          <w:rFonts w:ascii="Times New Roman" w:hAnsi="Times New Roman" w:cs="Times New Roman"/>
          <w:sz w:val="24"/>
          <w:szCs w:val="24"/>
        </w:rPr>
        <w:lastRenderedPageBreak/>
        <w:t>проектом планировки территории.</w:t>
      </w:r>
    </w:p>
    <w:p w:rsidR="00633A48" w:rsidRPr="008817E8" w:rsidRDefault="00633A48" w:rsidP="009A4939">
      <w:pPr>
        <w:spacing w:after="0" w:line="240" w:lineRule="auto"/>
        <w:rPr>
          <w:rFonts w:ascii="Times New Roman" w:hAnsi="Times New Roman" w:cs="Times New Roman"/>
          <w:sz w:val="24"/>
          <w:szCs w:val="24"/>
        </w:rPr>
      </w:pPr>
      <w:bookmarkStart w:id="19" w:name="_GoBack"/>
      <w:bookmarkEnd w:id="19"/>
    </w:p>
    <w:sectPr w:rsidR="00633A48" w:rsidRPr="008817E8" w:rsidSect="00633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34222D1"/>
    <w:multiLevelType w:val="hybridMultilevel"/>
    <w:tmpl w:val="85E06DAA"/>
    <w:lvl w:ilvl="0" w:tplc="CE2613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707"/>
    <w:rsid w:val="00097E89"/>
    <w:rsid w:val="0011007F"/>
    <w:rsid w:val="00133014"/>
    <w:rsid w:val="00297707"/>
    <w:rsid w:val="003A7673"/>
    <w:rsid w:val="003E04C3"/>
    <w:rsid w:val="003F73F3"/>
    <w:rsid w:val="00452666"/>
    <w:rsid w:val="004D0EAB"/>
    <w:rsid w:val="00536326"/>
    <w:rsid w:val="005C57E1"/>
    <w:rsid w:val="00633A48"/>
    <w:rsid w:val="006B4DA4"/>
    <w:rsid w:val="006C27C8"/>
    <w:rsid w:val="007A6510"/>
    <w:rsid w:val="007E69E8"/>
    <w:rsid w:val="00876D21"/>
    <w:rsid w:val="008817E8"/>
    <w:rsid w:val="008C6F6E"/>
    <w:rsid w:val="00913FDF"/>
    <w:rsid w:val="00990E84"/>
    <w:rsid w:val="009A4939"/>
    <w:rsid w:val="009F655D"/>
    <w:rsid w:val="00A64495"/>
    <w:rsid w:val="00A70DE9"/>
    <w:rsid w:val="00AA24A8"/>
    <w:rsid w:val="00AB6111"/>
    <w:rsid w:val="00AC5120"/>
    <w:rsid w:val="00AC731E"/>
    <w:rsid w:val="00AD070D"/>
    <w:rsid w:val="00BD3EF2"/>
    <w:rsid w:val="00BE7DF1"/>
    <w:rsid w:val="00C91B89"/>
    <w:rsid w:val="00D563D3"/>
    <w:rsid w:val="00DA29F9"/>
    <w:rsid w:val="00E03733"/>
    <w:rsid w:val="00E5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53FC1-C979-4004-8ED1-E82A513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13412</Words>
  <Characters>76452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дом</cp:lastModifiedBy>
  <cp:revision>12</cp:revision>
  <cp:lastPrinted>2019-06-25T10:47:00Z</cp:lastPrinted>
  <dcterms:created xsi:type="dcterms:W3CDTF">2019-06-25T10:50:00Z</dcterms:created>
  <dcterms:modified xsi:type="dcterms:W3CDTF">2019-07-02T11:06:00Z</dcterms:modified>
</cp:coreProperties>
</file>